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928"/>
        <w:gridCol w:w="3488"/>
      </w:tblGrid>
      <w:tr w:rsidR="00413757" w:rsidRPr="00B735C4" w14:paraId="334F4126" w14:textId="77777777" w:rsidTr="00413757">
        <w:trPr>
          <w:trHeight w:hRule="exact" w:val="676"/>
        </w:trPr>
        <w:tc>
          <w:tcPr>
            <w:tcW w:w="1928" w:type="dxa"/>
            <w:vAlign w:val="center"/>
            <w:hideMark/>
          </w:tcPr>
          <w:p w14:paraId="39121866" w14:textId="77777777" w:rsidR="00413757" w:rsidRPr="00B735C4" w:rsidRDefault="00413757" w:rsidP="00413757">
            <w:pPr>
              <w:spacing w:line="360" w:lineRule="auto"/>
              <w:jc w:val="right"/>
              <w:rPr>
                <w:rFonts w:ascii="Arial" w:hAnsi="Arial" w:cs="Arial"/>
                <w:b/>
                <w:color w:val="5B9BD5"/>
              </w:rPr>
            </w:pPr>
            <w:r w:rsidRPr="00B735C4">
              <w:rPr>
                <w:rFonts w:ascii="Arial" w:hAnsi="Arial" w:cs="Arial"/>
                <w:b/>
                <w:color w:val="5B9BD5"/>
              </w:rPr>
              <w:t>DATE:</w:t>
            </w:r>
          </w:p>
        </w:tc>
        <w:tc>
          <w:tcPr>
            <w:tcW w:w="3488" w:type="dxa"/>
            <w:vAlign w:val="center"/>
            <w:hideMark/>
          </w:tcPr>
          <w:p w14:paraId="063ED3C8" w14:textId="5F865B61" w:rsidR="00413757" w:rsidRPr="00B735C4" w:rsidRDefault="00413757" w:rsidP="0041375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735C4">
              <w:rPr>
                <w:rFonts w:ascii="Arial" w:hAnsi="Arial" w:cs="Arial"/>
                <w:color w:val="000000"/>
              </w:rPr>
              <w:t xml:space="preserve">Thursday, </w:t>
            </w:r>
            <w:r>
              <w:rPr>
                <w:rFonts w:ascii="Arial" w:hAnsi="Arial" w:cs="Arial"/>
                <w:color w:val="000000"/>
              </w:rPr>
              <w:t>February</w:t>
            </w:r>
            <w:r w:rsidRPr="00B735C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13</w:t>
            </w:r>
            <w:r w:rsidRPr="00413757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2020</w:t>
            </w:r>
          </w:p>
        </w:tc>
      </w:tr>
      <w:tr w:rsidR="00413757" w:rsidRPr="00B735C4" w14:paraId="55273A9A" w14:textId="77777777" w:rsidTr="00413757">
        <w:trPr>
          <w:trHeight w:hRule="exact" w:val="676"/>
        </w:trPr>
        <w:tc>
          <w:tcPr>
            <w:tcW w:w="1928" w:type="dxa"/>
            <w:vAlign w:val="center"/>
            <w:hideMark/>
          </w:tcPr>
          <w:p w14:paraId="02833011" w14:textId="77777777" w:rsidR="00413757" w:rsidRPr="00B735C4" w:rsidRDefault="00413757" w:rsidP="00413757">
            <w:pPr>
              <w:spacing w:line="360" w:lineRule="auto"/>
              <w:jc w:val="right"/>
              <w:rPr>
                <w:rFonts w:ascii="Arial" w:hAnsi="Arial" w:cs="Arial"/>
                <w:b/>
                <w:color w:val="5B9BD5"/>
              </w:rPr>
            </w:pPr>
            <w:r w:rsidRPr="00B735C4">
              <w:rPr>
                <w:rFonts w:ascii="Arial" w:hAnsi="Arial" w:cs="Arial"/>
                <w:b/>
                <w:color w:val="5B9BD5"/>
              </w:rPr>
              <w:t>TIME:</w:t>
            </w:r>
          </w:p>
        </w:tc>
        <w:tc>
          <w:tcPr>
            <w:tcW w:w="3488" w:type="dxa"/>
            <w:vAlign w:val="center"/>
            <w:hideMark/>
          </w:tcPr>
          <w:p w14:paraId="7DD7A6CE" w14:textId="57C46F18" w:rsidR="00413757" w:rsidRPr="00B735C4" w:rsidRDefault="00413757" w:rsidP="0041375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735C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B735C4">
              <w:rPr>
                <w:rFonts w:ascii="Arial" w:hAnsi="Arial" w:cs="Arial"/>
                <w:color w:val="000000"/>
              </w:rPr>
              <w:t>pm</w:t>
            </w:r>
          </w:p>
        </w:tc>
      </w:tr>
      <w:tr w:rsidR="00413757" w:rsidRPr="00B735C4" w14:paraId="340B07D2" w14:textId="77777777" w:rsidTr="00413757">
        <w:trPr>
          <w:trHeight w:hRule="exact" w:val="676"/>
        </w:trPr>
        <w:tc>
          <w:tcPr>
            <w:tcW w:w="1928" w:type="dxa"/>
            <w:vAlign w:val="center"/>
            <w:hideMark/>
          </w:tcPr>
          <w:p w14:paraId="5D0009F9" w14:textId="77777777" w:rsidR="00413757" w:rsidRPr="00B735C4" w:rsidRDefault="00413757" w:rsidP="00413757">
            <w:pPr>
              <w:spacing w:line="360" w:lineRule="auto"/>
              <w:jc w:val="right"/>
              <w:rPr>
                <w:rFonts w:ascii="Arial" w:hAnsi="Arial" w:cs="Arial"/>
                <w:b/>
                <w:color w:val="5B9BD5"/>
              </w:rPr>
            </w:pPr>
            <w:r w:rsidRPr="00B735C4">
              <w:rPr>
                <w:rFonts w:ascii="Arial" w:hAnsi="Arial" w:cs="Arial"/>
                <w:b/>
                <w:color w:val="5B9BD5"/>
              </w:rPr>
              <w:t>LOCATION:</w:t>
            </w:r>
          </w:p>
        </w:tc>
        <w:tc>
          <w:tcPr>
            <w:tcW w:w="3488" w:type="dxa"/>
            <w:vAlign w:val="center"/>
            <w:hideMark/>
          </w:tcPr>
          <w:p w14:paraId="658B821A" w14:textId="77777777" w:rsidR="00413757" w:rsidRPr="00B735C4" w:rsidRDefault="00413757" w:rsidP="00413757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735C4">
              <w:rPr>
                <w:rFonts w:ascii="Arial" w:hAnsi="Arial" w:cs="Arial"/>
                <w:color w:val="000000"/>
              </w:rPr>
              <w:t>Pembroke Wanderers HC</w:t>
            </w:r>
          </w:p>
        </w:tc>
      </w:tr>
    </w:tbl>
    <w:p w14:paraId="2D8DCCD0" w14:textId="77777777" w:rsidR="00EE669C" w:rsidRPr="00B735C4" w:rsidRDefault="00EE669C" w:rsidP="00EE669C">
      <w:pPr>
        <w:spacing w:line="360" w:lineRule="auto"/>
        <w:jc w:val="right"/>
        <w:rPr>
          <w:rFonts w:ascii="Arial" w:hAnsi="Arial" w:cs="Arial"/>
          <w:b/>
          <w:color w:val="4472C4"/>
        </w:rPr>
      </w:pPr>
      <w:r w:rsidRPr="00B735C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8BD29E8" wp14:editId="7BFD6CD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10174" cy="1212519"/>
            <wp:effectExtent l="0" t="0" r="0" b="6985"/>
            <wp:wrapNone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74" cy="12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5C4">
        <w:rPr>
          <w:rFonts w:ascii="Arial" w:hAnsi="Arial" w:cs="Arial"/>
          <w:noProof/>
        </w:rPr>
        <w:t xml:space="preserve"> </w:t>
      </w:r>
    </w:p>
    <w:p w14:paraId="33F71F74" w14:textId="77777777" w:rsidR="00EE669C" w:rsidRPr="00B735C4" w:rsidRDefault="00EE669C" w:rsidP="00EE669C">
      <w:pPr>
        <w:spacing w:line="360" w:lineRule="auto"/>
        <w:jc w:val="right"/>
        <w:rPr>
          <w:rFonts w:ascii="Arial" w:hAnsi="Arial" w:cs="Arial"/>
          <w:b/>
          <w:color w:val="4472C4"/>
        </w:rPr>
      </w:pPr>
    </w:p>
    <w:p w14:paraId="2A7E8174" w14:textId="77777777" w:rsidR="00EE669C" w:rsidRPr="00B735C4" w:rsidRDefault="00EE669C" w:rsidP="00EE669C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 w:cs="Arial"/>
          <w:b/>
          <w:color w:val="4472C4"/>
        </w:rPr>
      </w:pPr>
    </w:p>
    <w:p w14:paraId="52391096" w14:textId="77777777" w:rsidR="00EE669C" w:rsidRPr="00B735C4" w:rsidRDefault="00EE669C" w:rsidP="00EE669C">
      <w:pPr>
        <w:spacing w:line="360" w:lineRule="auto"/>
        <w:rPr>
          <w:rFonts w:ascii="Arial" w:hAnsi="Arial" w:cs="Arial"/>
          <w:b/>
          <w:color w:val="4472C4"/>
        </w:rPr>
      </w:pPr>
    </w:p>
    <w:p w14:paraId="723E3556" w14:textId="77777777" w:rsidR="00EE669C" w:rsidRPr="00B735C4" w:rsidRDefault="00EE669C" w:rsidP="00EE669C">
      <w:pPr>
        <w:spacing w:line="360" w:lineRule="auto"/>
        <w:rPr>
          <w:rFonts w:ascii="Arial" w:hAnsi="Arial" w:cs="Arial"/>
          <w:b/>
          <w:color w:val="4472C4"/>
        </w:rPr>
      </w:pPr>
    </w:p>
    <w:p w14:paraId="57912531" w14:textId="77777777" w:rsidR="00EE669C" w:rsidRPr="00B735C4" w:rsidRDefault="00EE669C" w:rsidP="00EE669C">
      <w:pPr>
        <w:spacing w:line="360" w:lineRule="auto"/>
        <w:rPr>
          <w:rFonts w:ascii="Arial" w:hAnsi="Arial" w:cs="Arial"/>
          <w:b/>
          <w:color w:val="4472C4"/>
        </w:rPr>
      </w:pPr>
    </w:p>
    <w:p w14:paraId="764CB9DD" w14:textId="77777777" w:rsidR="00EE669C" w:rsidRPr="00B735C4" w:rsidRDefault="00B03FB5" w:rsidP="00EE6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4472C4"/>
        </w:rPr>
      </w:pPr>
      <w:r w:rsidRPr="00B735C4">
        <w:rPr>
          <w:rFonts w:ascii="Arial" w:hAnsi="Arial" w:cs="Arial"/>
          <w:b/>
          <w:color w:val="000000"/>
        </w:rPr>
        <w:t>Leinster Hockey Umpires Association</w:t>
      </w:r>
    </w:p>
    <w:p w14:paraId="78835728" w14:textId="77777777" w:rsidR="00B03FB5" w:rsidRPr="00B735C4" w:rsidRDefault="00B03FB5" w:rsidP="0035116B">
      <w:pPr>
        <w:pStyle w:val="ListParagraph"/>
        <w:spacing w:line="360" w:lineRule="auto"/>
        <w:rPr>
          <w:rFonts w:ascii="Arial" w:hAnsi="Arial" w:cs="Arial"/>
          <w:b/>
        </w:rPr>
      </w:pPr>
      <w:r w:rsidRPr="00B735C4">
        <w:rPr>
          <w:rFonts w:ascii="Arial" w:hAnsi="Arial" w:cs="Arial"/>
          <w:b/>
        </w:rPr>
        <w:t>Committee Meeting</w:t>
      </w:r>
    </w:p>
    <w:p w14:paraId="61B38DBE" w14:textId="77777777" w:rsidR="00EE669C" w:rsidRPr="00B735C4" w:rsidRDefault="00EE669C" w:rsidP="00EE6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4472C4"/>
        </w:rPr>
      </w:pPr>
      <w:r w:rsidRPr="00B735C4">
        <w:rPr>
          <w:rFonts w:ascii="Arial" w:hAnsi="Arial" w:cs="Arial"/>
          <w:b/>
          <w:color w:val="000000"/>
        </w:rPr>
        <w:t>Attendee Names</w:t>
      </w:r>
    </w:p>
    <w:p w14:paraId="1457C6C6" w14:textId="4AFEC577" w:rsidR="00B735C4" w:rsidRPr="00B735C4" w:rsidRDefault="00EE669C" w:rsidP="00B735C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4472C4"/>
        </w:rPr>
      </w:pPr>
      <w:r w:rsidRPr="00B735C4">
        <w:rPr>
          <w:rFonts w:ascii="Arial" w:hAnsi="Arial" w:cs="Arial"/>
          <w:color w:val="000000"/>
        </w:rPr>
        <w:t xml:space="preserve">Percy Henchy, Colm </w:t>
      </w:r>
      <w:r w:rsidR="00B03FB5" w:rsidRPr="00B735C4">
        <w:rPr>
          <w:rFonts w:ascii="Arial" w:hAnsi="Arial" w:cs="Arial"/>
          <w:color w:val="000000"/>
        </w:rPr>
        <w:t xml:space="preserve">Kavanagh, </w:t>
      </w:r>
      <w:r w:rsidRPr="00B735C4">
        <w:rPr>
          <w:rFonts w:ascii="Arial" w:hAnsi="Arial" w:cs="Arial"/>
          <w:color w:val="000000"/>
        </w:rPr>
        <w:t>Bruce Bale, Darrell Reamsbottom</w:t>
      </w:r>
      <w:r w:rsidR="000C2224" w:rsidRPr="00B735C4">
        <w:rPr>
          <w:rFonts w:ascii="Arial" w:hAnsi="Arial" w:cs="Arial"/>
          <w:color w:val="000000"/>
        </w:rPr>
        <w:t xml:space="preserve"> </w:t>
      </w:r>
      <w:r w:rsidRPr="00B735C4">
        <w:rPr>
          <w:rFonts w:ascii="Arial" w:hAnsi="Arial" w:cs="Arial"/>
          <w:color w:val="000000"/>
        </w:rPr>
        <w:t>Gillian Garrett</w:t>
      </w:r>
      <w:r w:rsidR="00D575FE" w:rsidRPr="00B735C4">
        <w:rPr>
          <w:rFonts w:ascii="Arial" w:hAnsi="Arial" w:cs="Arial"/>
          <w:color w:val="000000"/>
        </w:rPr>
        <w:t>, Tommy Doyle</w:t>
      </w:r>
      <w:r w:rsidR="000C2224" w:rsidRPr="00B735C4">
        <w:rPr>
          <w:rFonts w:ascii="Arial" w:hAnsi="Arial" w:cs="Arial"/>
          <w:color w:val="000000"/>
        </w:rPr>
        <w:t xml:space="preserve">, </w:t>
      </w:r>
      <w:r w:rsidR="00B735C4" w:rsidRPr="00B735C4">
        <w:rPr>
          <w:rFonts w:ascii="Arial" w:hAnsi="Arial" w:cs="Arial"/>
          <w:color w:val="000000"/>
        </w:rPr>
        <w:t>Fiona Davitt</w:t>
      </w:r>
    </w:p>
    <w:p w14:paraId="179CBEDA" w14:textId="77777777" w:rsidR="00EE669C" w:rsidRPr="00B735C4" w:rsidRDefault="00EE669C" w:rsidP="00EE66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4472C4"/>
        </w:rPr>
      </w:pPr>
      <w:r w:rsidRPr="00B735C4">
        <w:rPr>
          <w:rFonts w:ascii="Arial" w:hAnsi="Arial" w:cs="Arial"/>
          <w:b/>
          <w:color w:val="000000"/>
        </w:rPr>
        <w:t>Attendees Not Present</w:t>
      </w:r>
    </w:p>
    <w:p w14:paraId="29C7D09A" w14:textId="3F79C039" w:rsidR="00F57182" w:rsidRPr="00B735C4" w:rsidRDefault="00F57182" w:rsidP="00F5718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4472C4"/>
        </w:rPr>
      </w:pPr>
      <w:r w:rsidRPr="00B735C4">
        <w:rPr>
          <w:rFonts w:ascii="Arial" w:hAnsi="Arial" w:cs="Arial"/>
          <w:color w:val="000000"/>
        </w:rPr>
        <w:t>Rob Abbott (Euro Indoors), Tom Goode (sick</w:t>
      </w:r>
      <w:r w:rsidR="0035116B">
        <w:rPr>
          <w:rFonts w:ascii="Arial" w:hAnsi="Arial" w:cs="Arial"/>
          <w:color w:val="000000"/>
        </w:rPr>
        <w:t>ness</w:t>
      </w:r>
      <w:r w:rsidRPr="00B735C4">
        <w:rPr>
          <w:rFonts w:ascii="Arial" w:hAnsi="Arial" w:cs="Arial"/>
          <w:color w:val="000000"/>
        </w:rPr>
        <w:t>)</w:t>
      </w:r>
    </w:p>
    <w:p w14:paraId="3B152A59" w14:textId="77777777" w:rsidR="00B03FB5" w:rsidRPr="00B735C4" w:rsidRDefault="00B03FB5" w:rsidP="00B03FB5">
      <w:pPr>
        <w:rPr>
          <w:rFonts w:ascii="Arial" w:hAnsi="Arial" w:cs="Arial"/>
          <w:b/>
          <w:color w:val="4472C4"/>
        </w:rPr>
      </w:pPr>
    </w:p>
    <w:p w14:paraId="36065E64" w14:textId="7E3D205B" w:rsidR="00EE669C" w:rsidRPr="00B735C4" w:rsidRDefault="00EE669C" w:rsidP="00B03FB5">
      <w:pPr>
        <w:rPr>
          <w:rFonts w:ascii="Arial" w:hAnsi="Arial" w:cs="Arial"/>
          <w:b/>
          <w:color w:val="4472C4"/>
        </w:rPr>
      </w:pPr>
      <w:r w:rsidRPr="00B735C4">
        <w:rPr>
          <w:rFonts w:ascii="Arial" w:hAnsi="Arial" w:cs="Arial"/>
          <w:b/>
          <w:color w:val="4472C4"/>
        </w:rPr>
        <w:t>Approval of Previous Minutes</w:t>
      </w:r>
      <w:r w:rsidRPr="00B735C4">
        <w:rPr>
          <w:rFonts w:ascii="Arial" w:hAnsi="Arial" w:cs="Arial"/>
          <w:b/>
          <w:color w:val="4472C4"/>
        </w:rPr>
        <w:br/>
      </w:r>
      <w:r w:rsidR="000C2224" w:rsidRPr="00B735C4">
        <w:rPr>
          <w:rFonts w:ascii="Arial" w:hAnsi="Arial" w:cs="Arial"/>
          <w:color w:val="000000"/>
        </w:rPr>
        <w:t>Read</w:t>
      </w:r>
      <w:r w:rsidR="0035116B">
        <w:rPr>
          <w:rFonts w:ascii="Arial" w:hAnsi="Arial" w:cs="Arial"/>
          <w:color w:val="000000"/>
        </w:rPr>
        <w:t xml:space="preserve"> and approved</w:t>
      </w:r>
      <w:r w:rsidRPr="00B735C4">
        <w:rPr>
          <w:rFonts w:ascii="Arial" w:hAnsi="Arial" w:cs="Arial"/>
          <w:color w:val="000000"/>
        </w:rPr>
        <w:br/>
      </w:r>
    </w:p>
    <w:p w14:paraId="792D8C4D" w14:textId="77777777" w:rsidR="0035116B" w:rsidRDefault="007A5320" w:rsidP="0035116B">
      <w:pPr>
        <w:rPr>
          <w:rFonts w:ascii="Arial" w:hAnsi="Arial" w:cs="Arial"/>
        </w:rPr>
      </w:pPr>
      <w:r w:rsidRPr="00B735C4">
        <w:rPr>
          <w:rFonts w:ascii="Arial" w:hAnsi="Arial" w:cs="Arial"/>
          <w:b/>
          <w:color w:val="4472C4"/>
        </w:rPr>
        <w:t>Finance</w:t>
      </w:r>
      <w:r w:rsidR="00EE669C" w:rsidRPr="00B735C4">
        <w:rPr>
          <w:rFonts w:ascii="Arial" w:hAnsi="Arial" w:cs="Arial"/>
          <w:b/>
          <w:color w:val="4472C4"/>
        </w:rPr>
        <w:br/>
      </w:r>
      <w:r w:rsidR="0035116B">
        <w:rPr>
          <w:rFonts w:ascii="Arial" w:hAnsi="Arial" w:cs="Arial"/>
        </w:rPr>
        <w:t xml:space="preserve">- 17/18 accounts received </w:t>
      </w:r>
    </w:p>
    <w:p w14:paraId="636C6786" w14:textId="77777777" w:rsidR="0035116B" w:rsidRDefault="0035116B" w:rsidP="0035116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PH to speak to and follow up with auditor for 18/19 accounts to ensure they are complete and available for AGM</w:t>
      </w:r>
    </w:p>
    <w:p w14:paraId="50CC5BC4" w14:textId="77777777" w:rsidR="0035116B" w:rsidRDefault="0035116B" w:rsidP="00351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Indoor payments for 20/21 season update from RA – </w:t>
      </w:r>
      <w:r>
        <w:rPr>
          <w:rFonts w:ascii="Arial" w:hAnsi="Arial" w:cs="Arial"/>
          <w:b/>
        </w:rPr>
        <w:t>Not present to give update</w:t>
      </w:r>
    </w:p>
    <w:p w14:paraId="311120EE" w14:textId="30C10D72" w:rsidR="000C2224" w:rsidRPr="00B735C4" w:rsidRDefault="000C2224" w:rsidP="0035116B">
      <w:pPr>
        <w:rPr>
          <w:rFonts w:ascii="Arial" w:hAnsi="Arial" w:cs="Arial"/>
          <w:b/>
        </w:rPr>
      </w:pPr>
    </w:p>
    <w:p w14:paraId="6B478208" w14:textId="77777777" w:rsidR="0035116B" w:rsidRDefault="007A5320" w:rsidP="0035116B">
      <w:pPr>
        <w:rPr>
          <w:rFonts w:ascii="Arial" w:hAnsi="Arial" w:cs="Arial"/>
          <w:b/>
        </w:rPr>
      </w:pPr>
      <w:r w:rsidRPr="00B735C4">
        <w:rPr>
          <w:rFonts w:ascii="Arial" w:hAnsi="Arial" w:cs="Arial"/>
          <w:b/>
          <w:color w:val="4472C4"/>
        </w:rPr>
        <w:t>Umpiring, Assessing &amp; Coaching</w:t>
      </w:r>
      <w:r w:rsidR="00EE669C" w:rsidRPr="00B735C4">
        <w:rPr>
          <w:rFonts w:ascii="Arial" w:hAnsi="Arial" w:cs="Arial"/>
          <w:b/>
          <w:color w:val="4472C4"/>
        </w:rPr>
        <w:br/>
      </w:r>
      <w:r w:rsidR="0035116B">
        <w:rPr>
          <w:rFonts w:ascii="Arial" w:hAnsi="Arial" w:cs="Arial"/>
        </w:rPr>
        <w:t xml:space="preserve">- Complaint – </w:t>
      </w:r>
      <w:r w:rsidR="0035116B">
        <w:rPr>
          <w:rFonts w:ascii="Arial" w:hAnsi="Arial" w:cs="Arial"/>
          <w:b/>
        </w:rPr>
        <w:t>Committee in agreement that this will be passed onto the LHA disciplinary committee which was passed onto LHA along with colleagues’ comments</w:t>
      </w:r>
    </w:p>
    <w:p w14:paraId="31546CBC" w14:textId="77777777" w:rsidR="0035116B" w:rsidRDefault="0035116B" w:rsidP="0035116B">
      <w:pPr>
        <w:rPr>
          <w:rFonts w:ascii="Arial" w:hAnsi="Arial" w:cs="Arial"/>
        </w:rPr>
      </w:pPr>
      <w:r>
        <w:rPr>
          <w:rFonts w:ascii="Arial" w:hAnsi="Arial" w:cs="Arial"/>
          <w:b/>
        </w:rPr>
        <w:t>Action: TD to request feedback from colleague to forward to LHA - complete</w:t>
      </w:r>
    </w:p>
    <w:p w14:paraId="0EDC3DA5" w14:textId="77777777" w:rsidR="0035116B" w:rsidRDefault="0035116B" w:rsidP="00351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‘Need a Whistler’ </w:t>
      </w:r>
    </w:p>
    <w:p w14:paraId="32359226" w14:textId="77777777" w:rsidR="0035116B" w:rsidRDefault="0035116B" w:rsidP="003511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Action: TG to email branch umpires individually re advertising with rates </w:t>
      </w:r>
    </w:p>
    <w:p w14:paraId="4C347FEA" w14:textId="77777777" w:rsidR="0035116B" w:rsidRDefault="0035116B" w:rsidP="003511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Action: TG to email to be sent to all umpires, including reminders:</w:t>
      </w:r>
    </w:p>
    <w:p w14:paraId="151C121F" w14:textId="77777777" w:rsidR="0035116B" w:rsidRDefault="0035116B" w:rsidP="0035116B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Risk of umpiring a match before branch appointments - lateness / injuries </w:t>
      </w:r>
    </w:p>
    <w:p w14:paraId="70EFE821" w14:textId="77777777" w:rsidR="0035116B" w:rsidRDefault="0035116B" w:rsidP="0035116B">
      <w:pPr>
        <w:ind w:firstLine="720"/>
        <w:rPr>
          <w:b/>
          <w:bCs/>
        </w:rPr>
      </w:pPr>
      <w:r>
        <w:rPr>
          <w:rFonts w:ascii="Arial" w:hAnsi="Arial" w:cs="Arial"/>
          <w:b/>
          <w:bCs/>
        </w:rPr>
        <w:t xml:space="preserve">Best practices prior to game e.g. arriving no later than 30 mins before </w:t>
      </w:r>
    </w:p>
    <w:p w14:paraId="3EA93505" w14:textId="77777777" w:rsidR="0035116B" w:rsidRDefault="0035116B" w:rsidP="0035116B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LHUA jerseys are compulsory for LHUA appointed matches </w:t>
      </w:r>
    </w:p>
    <w:p w14:paraId="3E44C95E" w14:textId="7C63E48B" w:rsidR="00AC1BD3" w:rsidRPr="00B735C4" w:rsidRDefault="0035116B" w:rsidP="0035116B">
      <w:pPr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bCs/>
        </w:rPr>
        <w:t xml:space="preserve">Action: TG to email clubs that they should contact umpires on the Monday before matches to confirm match time </w:t>
      </w:r>
      <w:proofErr w:type="spellStart"/>
      <w:r>
        <w:rPr>
          <w:rFonts w:ascii="Arial" w:hAnsi="Arial" w:cs="Arial"/>
          <w:b/>
          <w:bCs/>
        </w:rPr>
        <w:t>colours</w:t>
      </w:r>
      <w:proofErr w:type="spellEnd"/>
      <w:r>
        <w:rPr>
          <w:rFonts w:ascii="Arial" w:hAnsi="Arial" w:cs="Arial"/>
          <w:b/>
          <w:bCs/>
        </w:rPr>
        <w:t xml:space="preserve"> etc.</w:t>
      </w:r>
      <w:r w:rsidR="00EE669C" w:rsidRPr="00B735C4">
        <w:rPr>
          <w:rFonts w:ascii="Arial" w:hAnsi="Arial" w:cs="Arial"/>
          <w:color w:val="000000"/>
        </w:rPr>
        <w:br/>
      </w:r>
      <w:r w:rsidR="007A5320" w:rsidRPr="00B735C4">
        <w:rPr>
          <w:rFonts w:ascii="Arial" w:hAnsi="Arial" w:cs="Arial"/>
          <w:b/>
          <w:color w:val="4472C4"/>
        </w:rPr>
        <w:t>Training, Development &amp; Young Umpires</w:t>
      </w:r>
    </w:p>
    <w:p w14:paraId="20D76A45" w14:textId="77777777" w:rsidR="0035116B" w:rsidRDefault="0035116B" w:rsidP="00351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Training Day Feedback 2019 – </w:t>
      </w:r>
      <w:r>
        <w:rPr>
          <w:rFonts w:ascii="Arial" w:hAnsi="Arial" w:cs="Arial"/>
          <w:b/>
        </w:rPr>
        <w:t>positive feedback received from Skerries HC in particular</w:t>
      </w:r>
    </w:p>
    <w:p w14:paraId="031490F8" w14:textId="77777777" w:rsidR="0035116B" w:rsidRDefault="0035116B" w:rsidP="0035116B">
      <w:pPr>
        <w:rPr>
          <w:rFonts w:ascii="Arial" w:hAnsi="Arial" w:cs="Arial"/>
        </w:rPr>
      </w:pPr>
      <w:r>
        <w:rPr>
          <w:rFonts w:ascii="Arial" w:hAnsi="Arial" w:cs="Arial"/>
        </w:rPr>
        <w:t>- Development plan (RA and FD) update?</w:t>
      </w:r>
    </w:p>
    <w:p w14:paraId="470A1A8A" w14:textId="77777777" w:rsidR="0035116B" w:rsidRDefault="0035116B" w:rsidP="0035116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RA and FD to meet with Dave Curran UDO of the LHA to plan</w:t>
      </w:r>
    </w:p>
    <w:p w14:paraId="69A8EC8F" w14:textId="77777777" w:rsidR="0035116B" w:rsidRDefault="0035116B" w:rsidP="0035116B">
      <w:pPr>
        <w:rPr>
          <w:rFonts w:ascii="Arial" w:hAnsi="Arial" w:cs="Arial"/>
        </w:rPr>
      </w:pPr>
      <w:r>
        <w:rPr>
          <w:rFonts w:ascii="Arial" w:hAnsi="Arial" w:cs="Arial"/>
        </w:rPr>
        <w:t>- Meeting with new umpires</w:t>
      </w:r>
    </w:p>
    <w:p w14:paraId="6F4F8103" w14:textId="520B143F" w:rsidR="00EE669C" w:rsidRDefault="0035116B" w:rsidP="0035116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Action: RA/FD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to arrange</w:t>
      </w:r>
    </w:p>
    <w:p w14:paraId="0E148D9B" w14:textId="77777777" w:rsidR="0035116B" w:rsidRPr="00B735C4" w:rsidRDefault="0035116B" w:rsidP="0035116B">
      <w:pPr>
        <w:rPr>
          <w:rFonts w:ascii="Arial" w:hAnsi="Arial" w:cs="Arial"/>
          <w:b/>
          <w:color w:val="4472C4"/>
        </w:rPr>
      </w:pPr>
    </w:p>
    <w:p w14:paraId="7D4B48A6" w14:textId="77777777" w:rsidR="00B735C4" w:rsidRPr="00B735C4" w:rsidRDefault="00B70E8F" w:rsidP="00B735C4">
      <w:pPr>
        <w:rPr>
          <w:rFonts w:ascii="Arial" w:hAnsi="Arial" w:cs="Arial"/>
        </w:rPr>
      </w:pPr>
      <w:r w:rsidRPr="00B735C4">
        <w:rPr>
          <w:rFonts w:ascii="Arial" w:hAnsi="Arial" w:cs="Arial"/>
          <w:b/>
          <w:color w:val="4472C4"/>
        </w:rPr>
        <w:t>Garda Vetting</w:t>
      </w:r>
      <w:r w:rsidR="00EE669C" w:rsidRPr="00B735C4">
        <w:rPr>
          <w:rFonts w:ascii="Arial" w:hAnsi="Arial" w:cs="Arial"/>
          <w:b/>
          <w:color w:val="4472C4"/>
        </w:rPr>
        <w:br/>
      </w:r>
      <w:proofErr w:type="gramStart"/>
      <w:r w:rsidR="00B735C4" w:rsidRPr="00B735C4">
        <w:rPr>
          <w:rFonts w:ascii="Arial" w:hAnsi="Arial" w:cs="Arial"/>
        </w:rPr>
        <w:t>-  Fully</w:t>
      </w:r>
      <w:proofErr w:type="gramEnd"/>
      <w:r w:rsidR="00B735C4" w:rsidRPr="00B735C4">
        <w:rPr>
          <w:rFonts w:ascii="Arial" w:hAnsi="Arial" w:cs="Arial"/>
        </w:rPr>
        <w:t xml:space="preserve"> completed except for 1 umpire - </w:t>
      </w:r>
      <w:r w:rsidR="00B735C4" w:rsidRPr="00B735C4">
        <w:rPr>
          <w:rFonts w:ascii="Arial" w:hAnsi="Arial" w:cs="Arial"/>
          <w:b/>
        </w:rPr>
        <w:t>complete</w:t>
      </w:r>
    </w:p>
    <w:p w14:paraId="4C2EFCD1" w14:textId="77777777" w:rsidR="00B735C4" w:rsidRPr="00B735C4" w:rsidRDefault="00B735C4" w:rsidP="00B735C4">
      <w:pPr>
        <w:rPr>
          <w:rFonts w:ascii="Arial" w:hAnsi="Arial" w:cs="Arial"/>
        </w:rPr>
      </w:pPr>
      <w:r w:rsidRPr="00B735C4">
        <w:rPr>
          <w:rFonts w:ascii="Arial" w:hAnsi="Arial" w:cs="Arial"/>
        </w:rPr>
        <w:t xml:space="preserve">- Safeguarding course needs to be completed by all umpires (propose to do this in conjunction with IHUA and end of this or beginning of next season) – </w:t>
      </w:r>
      <w:r w:rsidRPr="00B735C4">
        <w:rPr>
          <w:rFonts w:ascii="Arial" w:hAnsi="Arial" w:cs="Arial"/>
          <w:b/>
        </w:rPr>
        <w:t>proposal agreed</w:t>
      </w:r>
    </w:p>
    <w:p w14:paraId="4112C8E5" w14:textId="4B866130" w:rsidR="00EE669C" w:rsidRPr="00B735C4" w:rsidRDefault="00EE669C" w:rsidP="00B735C4">
      <w:pPr>
        <w:rPr>
          <w:rFonts w:ascii="Arial" w:hAnsi="Arial" w:cs="Arial"/>
          <w:b/>
          <w:color w:val="4472C4"/>
        </w:rPr>
      </w:pPr>
      <w:r w:rsidRPr="00B735C4">
        <w:rPr>
          <w:rFonts w:ascii="Arial" w:hAnsi="Arial" w:cs="Arial"/>
          <w:color w:val="000000"/>
        </w:rPr>
        <w:br/>
      </w:r>
    </w:p>
    <w:p w14:paraId="6A29A1EB" w14:textId="77777777" w:rsidR="00CC72D6" w:rsidRDefault="00CC72D6" w:rsidP="00B03FB5">
      <w:pPr>
        <w:rPr>
          <w:rFonts w:ascii="Arial" w:hAnsi="Arial" w:cs="Arial"/>
          <w:b/>
          <w:color w:val="4472C4"/>
        </w:rPr>
      </w:pPr>
    </w:p>
    <w:p w14:paraId="08B1D20F" w14:textId="5661348B" w:rsidR="00B03FB5" w:rsidRPr="00B735C4" w:rsidRDefault="00B03FB5" w:rsidP="00B03FB5">
      <w:pPr>
        <w:rPr>
          <w:rFonts w:ascii="Arial" w:hAnsi="Arial" w:cs="Arial"/>
          <w:b/>
          <w:color w:val="4472C4"/>
        </w:rPr>
      </w:pPr>
      <w:bookmarkStart w:id="0" w:name="_GoBack"/>
      <w:bookmarkEnd w:id="0"/>
      <w:r w:rsidRPr="00B735C4">
        <w:rPr>
          <w:rFonts w:ascii="Arial" w:hAnsi="Arial" w:cs="Arial"/>
          <w:b/>
          <w:color w:val="4472C4"/>
        </w:rPr>
        <w:lastRenderedPageBreak/>
        <w:t>Social Media</w:t>
      </w:r>
    </w:p>
    <w:p w14:paraId="1D104E26" w14:textId="77777777" w:rsidR="0035116B" w:rsidRDefault="0035116B" w:rsidP="0035116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Social media channels – </w:t>
      </w:r>
      <w:r>
        <w:rPr>
          <w:rFonts w:ascii="Arial" w:hAnsi="Arial" w:cs="Arial"/>
          <w:b/>
        </w:rPr>
        <w:t>committee agreed that we should increase the amount of content, including focusing on members who are away with EHF/FIH/Finals appointments for Irish umpires</w:t>
      </w:r>
    </w:p>
    <w:p w14:paraId="73A4C593" w14:textId="77777777" w:rsidR="00F5126E" w:rsidRPr="00B735C4" w:rsidRDefault="00F5126E" w:rsidP="00B03FB5">
      <w:pPr>
        <w:rPr>
          <w:rFonts w:ascii="Arial" w:hAnsi="Arial" w:cs="Arial"/>
          <w:b/>
          <w:color w:val="4472C4"/>
        </w:rPr>
      </w:pPr>
    </w:p>
    <w:p w14:paraId="6FDFFF62" w14:textId="77777777" w:rsidR="0035116B" w:rsidRDefault="00B70E8F" w:rsidP="0035116B">
      <w:pPr>
        <w:rPr>
          <w:rFonts w:ascii="Arial" w:hAnsi="Arial" w:cs="Arial"/>
        </w:rPr>
      </w:pPr>
      <w:r w:rsidRPr="00B735C4">
        <w:rPr>
          <w:rFonts w:ascii="Arial" w:hAnsi="Arial" w:cs="Arial"/>
          <w:b/>
          <w:color w:val="4472C4"/>
        </w:rPr>
        <w:t>AOB</w:t>
      </w:r>
      <w:r w:rsidR="00EE669C" w:rsidRPr="00B735C4">
        <w:rPr>
          <w:rFonts w:ascii="Arial" w:hAnsi="Arial" w:cs="Arial"/>
          <w:b/>
          <w:color w:val="4472C4"/>
        </w:rPr>
        <w:br/>
      </w:r>
      <w:r w:rsidR="0035116B">
        <w:rPr>
          <w:rFonts w:ascii="Arial" w:hAnsi="Arial" w:cs="Arial"/>
        </w:rPr>
        <w:t xml:space="preserve">- Radios – </w:t>
      </w:r>
      <w:r w:rsidR="0035116B">
        <w:rPr>
          <w:rFonts w:ascii="Arial" w:hAnsi="Arial" w:cs="Arial"/>
          <w:b/>
        </w:rPr>
        <w:t xml:space="preserve">BB confirmed supplier agreed </w:t>
      </w:r>
      <w:proofErr w:type="spellStart"/>
      <w:r w:rsidR="0035116B">
        <w:rPr>
          <w:rFonts w:ascii="Arial" w:hAnsi="Arial" w:cs="Arial"/>
          <w:b/>
        </w:rPr>
        <w:t>finalising</w:t>
      </w:r>
      <w:proofErr w:type="spellEnd"/>
      <w:r w:rsidR="0035116B">
        <w:rPr>
          <w:rFonts w:ascii="Arial" w:hAnsi="Arial" w:cs="Arial"/>
          <w:b/>
        </w:rPr>
        <w:t xml:space="preserve"> details hope to have ready and distributed to umpires for start of season</w:t>
      </w:r>
    </w:p>
    <w:p w14:paraId="7F554FA7" w14:textId="77777777" w:rsidR="0035116B" w:rsidRDefault="0035116B" w:rsidP="0035116B">
      <w:pPr>
        <w:rPr>
          <w:rFonts w:ascii="Arial" w:hAnsi="Arial" w:cs="Arial"/>
        </w:rPr>
      </w:pPr>
      <w:r>
        <w:rPr>
          <w:rFonts w:ascii="Arial" w:hAnsi="Arial" w:cs="Arial"/>
        </w:rPr>
        <w:t>- LHUA constitution</w:t>
      </w:r>
    </w:p>
    <w:p w14:paraId="06DDC005" w14:textId="77777777" w:rsidR="0035116B" w:rsidRDefault="0035116B" w:rsidP="003511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Action: CK to source and distribute to committee - complete</w:t>
      </w:r>
    </w:p>
    <w:p w14:paraId="041C2728" w14:textId="77777777" w:rsidR="0035116B" w:rsidRDefault="0035116B" w:rsidP="0035116B">
      <w:pPr>
        <w:rPr>
          <w:rFonts w:ascii="Arial" w:hAnsi="Arial" w:cs="Arial"/>
        </w:rPr>
      </w:pPr>
      <w:r>
        <w:rPr>
          <w:rFonts w:ascii="Arial" w:hAnsi="Arial" w:cs="Arial"/>
        </w:rPr>
        <w:t>- Casual LHUA clothing</w:t>
      </w:r>
    </w:p>
    <w:p w14:paraId="4716EADE" w14:textId="77777777" w:rsidR="0035116B" w:rsidRDefault="0035116B" w:rsidP="0035116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BB to investigate</w:t>
      </w:r>
    </w:p>
    <w:p w14:paraId="553D2F79" w14:textId="77777777" w:rsidR="0035116B" w:rsidRDefault="0035116B" w:rsidP="003511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On closing the meeting PH congratulated Bruce, Colm and Rob on their recent FIH and EHF appointments.</w:t>
      </w:r>
    </w:p>
    <w:p w14:paraId="4573B684" w14:textId="0D82D988" w:rsidR="00413757" w:rsidRPr="00B735C4" w:rsidRDefault="00413757" w:rsidP="0035116B">
      <w:pPr>
        <w:rPr>
          <w:rFonts w:ascii="Arial" w:hAnsi="Arial" w:cs="Arial"/>
          <w:color w:val="000000"/>
        </w:rPr>
      </w:pPr>
    </w:p>
    <w:p w14:paraId="444D2132" w14:textId="70FFB8A1" w:rsidR="00EE669C" w:rsidRPr="00B735C4" w:rsidRDefault="00413757" w:rsidP="00B03FB5">
      <w:pPr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Meeting</w:t>
      </w:r>
      <w:r w:rsidR="00B03FB5" w:rsidRPr="00B735C4">
        <w:rPr>
          <w:rFonts w:ascii="Arial" w:hAnsi="Arial" w:cs="Arial"/>
          <w:b/>
          <w:color w:val="4472C4" w:themeColor="accent1"/>
        </w:rPr>
        <w:t xml:space="preserve"> closed at </w:t>
      </w:r>
      <w:r>
        <w:rPr>
          <w:rFonts w:ascii="Arial" w:hAnsi="Arial" w:cs="Arial"/>
          <w:b/>
          <w:color w:val="4472C4" w:themeColor="accent1"/>
        </w:rPr>
        <w:t>8</w:t>
      </w:r>
      <w:r w:rsidR="00B03FB5" w:rsidRPr="00B735C4">
        <w:rPr>
          <w:rFonts w:ascii="Arial" w:hAnsi="Arial" w:cs="Arial"/>
          <w:b/>
          <w:color w:val="4472C4" w:themeColor="accent1"/>
        </w:rPr>
        <w:t>pm</w:t>
      </w:r>
      <w:r>
        <w:rPr>
          <w:rFonts w:ascii="Arial" w:hAnsi="Arial" w:cs="Arial"/>
          <w:b/>
          <w:color w:val="4472C4" w:themeColor="accent1"/>
        </w:rPr>
        <w:t xml:space="preserve"> </w:t>
      </w:r>
    </w:p>
    <w:p w14:paraId="5DFF5DC5" w14:textId="719A78C3" w:rsidR="00132023" w:rsidRDefault="00B03FB5" w:rsidP="00EE669C">
      <w:pPr>
        <w:rPr>
          <w:rFonts w:ascii="Arial" w:hAnsi="Arial" w:cs="Arial"/>
          <w:b/>
          <w:color w:val="4472C4" w:themeColor="accent1"/>
        </w:rPr>
      </w:pPr>
      <w:r w:rsidRPr="00B735C4">
        <w:rPr>
          <w:rFonts w:ascii="Arial" w:hAnsi="Arial" w:cs="Arial"/>
          <w:b/>
          <w:color w:val="4472C4" w:themeColor="accent1"/>
        </w:rPr>
        <w:t>Minutes by Colm Kavanagh</w:t>
      </w:r>
    </w:p>
    <w:p w14:paraId="4E17C25B" w14:textId="0087FE18" w:rsidR="00F57182" w:rsidRDefault="00F57182" w:rsidP="00EE669C">
      <w:pPr>
        <w:rPr>
          <w:rFonts w:ascii="Arial" w:hAnsi="Arial" w:cs="Arial"/>
          <w:b/>
          <w:color w:val="4472C4" w:themeColor="accent1"/>
        </w:rPr>
      </w:pPr>
    </w:p>
    <w:p w14:paraId="7C2B9ACF" w14:textId="662FA2F6" w:rsidR="00F57182" w:rsidRDefault="00F57182" w:rsidP="00EE669C">
      <w:pPr>
        <w:rPr>
          <w:rFonts w:ascii="Arial" w:hAnsi="Arial" w:cs="Arial"/>
          <w:b/>
          <w:color w:val="4472C4" w:themeColor="accent1"/>
        </w:rPr>
      </w:pPr>
    </w:p>
    <w:p w14:paraId="4C8BA716" w14:textId="2495CA2A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21797890" w14:textId="4C12F4D8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39151227" w14:textId="77777777" w:rsidR="0035116B" w:rsidRDefault="0035116B" w:rsidP="00EE669C">
      <w:pPr>
        <w:rPr>
          <w:rFonts w:ascii="Arial" w:hAnsi="Arial" w:cs="Arial"/>
          <w:b/>
          <w:color w:val="4472C4" w:themeColor="accent1"/>
        </w:rPr>
      </w:pPr>
    </w:p>
    <w:p w14:paraId="1C0D3ECF" w14:textId="432F4592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078CB8A0" w14:textId="3C9389A6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03146FA3" w14:textId="420B7AE2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4D76128F" w14:textId="45B2DC5A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79BC51D1" w14:textId="489BB90F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1917514A" w14:textId="2E963962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5424329A" w14:textId="0BB61B29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643CA5DF" w14:textId="05B43BC6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6E65D3A6" w14:textId="53757466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5BFF58E0" w14:textId="6E0171D3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48788D6F" w14:textId="53D6B6D0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6F301B15" w14:textId="238BE672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491479F5" w14:textId="31977DFA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1BC8AEB9" w14:textId="7CE3ACF2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456EB387" w14:textId="42EA265F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2BCEECAB" w14:textId="3C5A3403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6B8A3366" w14:textId="2FE2C7DE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2A1A5436" w14:textId="4F1D56CF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33983012" w14:textId="7078F974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6C06CBF4" w14:textId="5BCB305F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1D0B9989" w14:textId="610DDB42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6BA15F8C" w14:textId="28DB5F45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02E292A4" w14:textId="49205660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789E6E93" w14:textId="7104FC1A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674877A4" w14:textId="6222B4B4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687B4D55" w14:textId="5D529DF4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45827EF2" w14:textId="3A4CD392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305D50B9" w14:textId="06EE8408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074BCA93" w14:textId="01A72E91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05B216E5" w14:textId="1C24F4BC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50CD8F58" w14:textId="7901029D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36CE28E3" w14:textId="1E035D04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0214200C" w14:textId="591E2BAC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757E51FB" w14:textId="0A1BFBA1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6E910343" w14:textId="4C370EE2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7742E384" w14:textId="5C1F42FA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36594CC2" w14:textId="1AE28373" w:rsidR="007955DA" w:rsidRDefault="007955DA" w:rsidP="00EE669C">
      <w:pPr>
        <w:rPr>
          <w:rFonts w:ascii="Arial" w:hAnsi="Arial" w:cs="Arial"/>
          <w:b/>
          <w:color w:val="4472C4" w:themeColor="accent1"/>
        </w:rPr>
      </w:pPr>
    </w:p>
    <w:p w14:paraId="7ED98580" w14:textId="77777777" w:rsidR="007955DA" w:rsidRPr="00B735C4" w:rsidRDefault="007955DA" w:rsidP="00EE669C">
      <w:pPr>
        <w:rPr>
          <w:rFonts w:ascii="Arial" w:hAnsi="Arial" w:cs="Arial"/>
          <w:b/>
          <w:color w:val="4472C4" w:themeColor="accent1"/>
        </w:rPr>
      </w:pPr>
    </w:p>
    <w:sectPr w:rsidR="007955DA" w:rsidRPr="00B735C4" w:rsidSect="00EE66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9C"/>
    <w:rsid w:val="0004089E"/>
    <w:rsid w:val="000520A0"/>
    <w:rsid w:val="000C2224"/>
    <w:rsid w:val="00132023"/>
    <w:rsid w:val="0035116B"/>
    <w:rsid w:val="00361807"/>
    <w:rsid w:val="00413757"/>
    <w:rsid w:val="00490F8D"/>
    <w:rsid w:val="005104F7"/>
    <w:rsid w:val="0067320E"/>
    <w:rsid w:val="006A6001"/>
    <w:rsid w:val="007955DA"/>
    <w:rsid w:val="007A5320"/>
    <w:rsid w:val="00920BC5"/>
    <w:rsid w:val="00955E1A"/>
    <w:rsid w:val="009666DB"/>
    <w:rsid w:val="0098000D"/>
    <w:rsid w:val="00AC1BD3"/>
    <w:rsid w:val="00B03FB5"/>
    <w:rsid w:val="00B70E8F"/>
    <w:rsid w:val="00B735C4"/>
    <w:rsid w:val="00CC72D6"/>
    <w:rsid w:val="00D575FE"/>
    <w:rsid w:val="00EE669C"/>
    <w:rsid w:val="00F5126E"/>
    <w:rsid w:val="00F57182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3472"/>
  <w15:chartTrackingRefBased/>
  <w15:docId w15:val="{115FC510-7211-4174-AFD6-C672681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69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Kavanagh, Colm [VISEU]</dc:creator>
  <cp:keywords/>
  <dc:description/>
  <cp:lastModifiedBy>Kavanagh, Colm [VISEU]</cp:lastModifiedBy>
  <cp:revision>5</cp:revision>
  <dcterms:created xsi:type="dcterms:W3CDTF">2020-02-19T11:15:00Z</dcterms:created>
  <dcterms:modified xsi:type="dcterms:W3CDTF">2020-02-20T08:13:00Z</dcterms:modified>
</cp:coreProperties>
</file>